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2245F" w:rsidRDefault="00B2245F">
      <w:r>
        <w:rPr>
          <w:noProof/>
        </w:rPr>
        <w:drawing>
          <wp:anchor distT="0" distB="0" distL="114300" distR="114300" simplePos="0" relativeHeight="251659264" behindDoc="1" locked="0" layoutInCell="1" allowOverlap="1">
            <wp:simplePos x="0" y="0"/>
            <wp:positionH relativeFrom="column">
              <wp:posOffset>-932815</wp:posOffset>
            </wp:positionH>
            <wp:positionV relativeFrom="paragraph">
              <wp:posOffset>-933450</wp:posOffset>
            </wp:positionV>
            <wp:extent cx="7771765" cy="10058400"/>
            <wp:effectExtent l="0" t="0" r="635"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USWHQ-ITDemo_20250213_141744.tif"/>
                    <pic:cNvPicPr/>
                  </pic:nvPicPr>
                  <pic:blipFill>
                    <a:blip r:embed="rId4" cstate="print">
                      <a:extLst>
                        <a:ext uri="{28A0092B-C50C-407E-A947-70E740481C1C}">
                          <a14:useLocalDpi xmlns:a14="http://schemas.microsoft.com/office/drawing/2010/main" val="0"/>
                        </a:ext>
                      </a:extLst>
                    </a:blip>
                    <a:stretch>
                      <a:fillRect/>
                    </a:stretch>
                  </pic:blipFill>
                  <pic:spPr>
                    <a:xfrm>
                      <a:off x="0" y="0"/>
                      <a:ext cx="7771765" cy="10058400"/>
                    </a:xfrm>
                    <a:prstGeom prst="rect">
                      <a:avLst/>
                    </a:prstGeom>
                  </pic:spPr>
                </pic:pic>
              </a:graphicData>
            </a:graphic>
            <wp14:sizeRelH relativeFrom="margin">
              <wp14:pctWidth>0</wp14:pctWidth>
            </wp14:sizeRelH>
            <wp14:sizeRelV relativeFrom="margin">
              <wp14:pctHeight>0</wp14:pctHeight>
            </wp14:sizeRelV>
          </wp:anchor>
        </w:drawing>
      </w:r>
    </w:p>
    <w:p w:rsidR="00B2245F" w:rsidRDefault="00B2245F"/>
    <w:p w:rsidR="00B2245F" w:rsidRDefault="00B2245F" w:rsidP="00B2245F">
      <w:pPr>
        <w:tabs>
          <w:tab w:val="left" w:pos="1490"/>
        </w:tabs>
      </w:pPr>
    </w:p>
    <w:p w:rsidR="00A02DC0" w:rsidRDefault="00A02DC0" w:rsidP="00B2245F">
      <w:pPr>
        <w:tabs>
          <w:tab w:val="left" w:pos="1490"/>
        </w:tabs>
      </w:pPr>
    </w:p>
    <w:p w:rsidR="007B06C7" w:rsidRDefault="007B06C7" w:rsidP="00B2245F">
      <w:pPr>
        <w:tabs>
          <w:tab w:val="left" w:pos="1490"/>
        </w:tabs>
      </w:pPr>
    </w:p>
    <w:p w:rsidR="007B06C7" w:rsidRDefault="007B06C7" w:rsidP="00B2245F">
      <w:pPr>
        <w:tabs>
          <w:tab w:val="left" w:pos="1490"/>
        </w:tabs>
      </w:pPr>
    </w:p>
    <w:p w:rsidR="001E7AA2" w:rsidRPr="00E81690" w:rsidRDefault="001E7AA2" w:rsidP="001E7AA2">
      <w:pPr>
        <w:widowControl w:val="0"/>
        <w:contextualSpacing/>
        <w:rPr>
          <w:rFonts w:eastAsia="Arial Unicode MS" w:cs="Arial"/>
          <w:color w:val="000000"/>
          <w:sz w:val="23"/>
          <w:szCs w:val="23"/>
          <w:lang w:bidi="en-US"/>
        </w:rPr>
      </w:pPr>
      <w:r w:rsidRPr="00E81690">
        <w:rPr>
          <w:rFonts w:eastAsia="Arial Unicode MS" w:cs="Arial"/>
          <w:color w:val="000000"/>
          <w:sz w:val="23"/>
          <w:szCs w:val="23"/>
          <w:lang w:bidi="en-US"/>
        </w:rPr>
        <w:t>November 17, 2025</w:t>
      </w:r>
    </w:p>
    <w:p w:rsidR="001E7AA2" w:rsidRDefault="001E7AA2" w:rsidP="001E7AA2">
      <w:pPr>
        <w:widowControl w:val="0"/>
        <w:contextualSpacing/>
        <w:rPr>
          <w:rFonts w:eastAsia="Arial Unicode MS" w:cs="Arial"/>
          <w:color w:val="000000"/>
          <w:sz w:val="23"/>
          <w:szCs w:val="23"/>
          <w:lang w:bidi="en-US"/>
        </w:rPr>
      </w:pPr>
    </w:p>
    <w:p w:rsidR="001E7AA2" w:rsidRPr="00E81690" w:rsidRDefault="001E7AA2" w:rsidP="001E7AA2">
      <w:pPr>
        <w:widowControl w:val="0"/>
        <w:contextualSpacing/>
        <w:rPr>
          <w:rFonts w:eastAsia="Arial Unicode MS" w:cs="Arial"/>
          <w:color w:val="000000"/>
          <w:sz w:val="23"/>
          <w:szCs w:val="23"/>
          <w:lang w:bidi="en-US"/>
        </w:rPr>
      </w:pPr>
    </w:p>
    <w:p w:rsidR="001E7AA2" w:rsidRPr="00E81690" w:rsidRDefault="001E7AA2" w:rsidP="001E7AA2">
      <w:pPr>
        <w:widowControl w:val="0"/>
        <w:ind w:left="720" w:hanging="720"/>
        <w:contextualSpacing/>
        <w:jc w:val="both"/>
        <w:rPr>
          <w:rFonts w:eastAsia="Arial Unicode MS" w:cs="Arial"/>
          <w:b/>
          <w:color w:val="000000"/>
          <w:sz w:val="23"/>
          <w:szCs w:val="23"/>
          <w:lang w:bidi="en-US"/>
        </w:rPr>
      </w:pPr>
      <w:r w:rsidRPr="00E81690">
        <w:rPr>
          <w:rFonts w:eastAsia="Arial Unicode MS" w:cs="Arial"/>
          <w:b/>
          <w:color w:val="000000"/>
          <w:sz w:val="23"/>
          <w:szCs w:val="23"/>
          <w:lang w:bidi="en-US"/>
        </w:rPr>
        <w:t>To:</w:t>
      </w:r>
      <w:r w:rsidRPr="00E81690">
        <w:rPr>
          <w:rFonts w:eastAsia="Arial Unicode MS" w:cs="Arial"/>
          <w:b/>
          <w:color w:val="000000"/>
          <w:sz w:val="23"/>
          <w:szCs w:val="23"/>
          <w:lang w:bidi="en-US"/>
        </w:rPr>
        <w:tab/>
        <w:t>Local Union Presidents, Recording Secretaries, and Rapid Response Congressional Coordinators</w:t>
      </w:r>
    </w:p>
    <w:p w:rsidR="001E7AA2" w:rsidRPr="00E81690" w:rsidRDefault="001E7AA2" w:rsidP="001E7AA2">
      <w:pPr>
        <w:widowControl w:val="0"/>
        <w:ind w:left="720"/>
        <w:contextualSpacing/>
        <w:jc w:val="both"/>
        <w:rPr>
          <w:rFonts w:eastAsia="Arial Unicode MS" w:cs="Arial"/>
          <w:b/>
          <w:color w:val="000000"/>
          <w:sz w:val="23"/>
          <w:szCs w:val="23"/>
          <w:lang w:bidi="en-US"/>
        </w:rPr>
      </w:pPr>
    </w:p>
    <w:p w:rsidR="001E7AA2" w:rsidRPr="00E81690" w:rsidRDefault="001E7AA2" w:rsidP="001E7AA2">
      <w:pPr>
        <w:widowControl w:val="0"/>
        <w:contextualSpacing/>
        <w:jc w:val="both"/>
        <w:rPr>
          <w:rFonts w:eastAsia="Arial Unicode MS" w:cs="Arial"/>
          <w:color w:val="000000"/>
          <w:sz w:val="23"/>
          <w:szCs w:val="23"/>
          <w:lang w:bidi="en-US"/>
        </w:rPr>
      </w:pPr>
      <w:r w:rsidRPr="00E81690">
        <w:rPr>
          <w:rFonts w:eastAsia="Arial Unicode MS" w:cs="Arial"/>
          <w:color w:val="000000"/>
          <w:sz w:val="23"/>
          <w:szCs w:val="23"/>
          <w:lang w:bidi="en-US"/>
        </w:rPr>
        <w:t>Dear Brothers and Sisters:</w:t>
      </w:r>
    </w:p>
    <w:p w:rsidR="001E7AA2" w:rsidRPr="00E81690" w:rsidRDefault="001E7AA2" w:rsidP="001E7AA2">
      <w:pPr>
        <w:widowControl w:val="0"/>
        <w:contextualSpacing/>
        <w:jc w:val="both"/>
        <w:rPr>
          <w:rFonts w:eastAsia="Arial Unicode MS" w:cs="Arial"/>
          <w:color w:val="000000"/>
          <w:sz w:val="23"/>
          <w:szCs w:val="23"/>
          <w:lang w:bidi="en-US"/>
        </w:rPr>
      </w:pPr>
    </w:p>
    <w:p w:rsidR="001E7AA2" w:rsidRPr="00E81690" w:rsidRDefault="001E7AA2" w:rsidP="001E7AA2">
      <w:pPr>
        <w:widowControl w:val="0"/>
        <w:contextualSpacing/>
        <w:jc w:val="both"/>
        <w:rPr>
          <w:rFonts w:eastAsia="Arial Unicode MS" w:cs="Arial"/>
          <w:color w:val="000000"/>
          <w:sz w:val="23"/>
          <w:szCs w:val="23"/>
          <w:lang w:bidi="en-US"/>
        </w:rPr>
      </w:pPr>
      <w:r w:rsidRPr="00E81690">
        <w:rPr>
          <w:rFonts w:eastAsia="Arial Unicode MS" w:cs="Arial"/>
          <w:color w:val="000000"/>
          <w:sz w:val="23"/>
          <w:szCs w:val="23"/>
          <w:lang w:bidi="en-US"/>
        </w:rPr>
        <w:t>We are pleased to announce an upcoming training session for all Rapid Response Congressional Coordinators, to be held March 9–11, 2026, at the Hilton Harrisburg, located at One North Second Street, Harrisburg, PA 17101, in the Lancaster Room.  Registration will begin at 8:00 a.m. on Monday, March 9, 2026 and the training will conclude at noon on Wednesday, March 11, 2026.</w:t>
      </w:r>
    </w:p>
    <w:p w:rsidR="001E7AA2" w:rsidRPr="00E81690" w:rsidRDefault="001E7AA2" w:rsidP="001E7AA2">
      <w:pPr>
        <w:widowControl w:val="0"/>
        <w:contextualSpacing/>
        <w:jc w:val="both"/>
        <w:rPr>
          <w:rFonts w:eastAsia="Arial Unicode MS" w:cs="Arial"/>
          <w:color w:val="000000"/>
          <w:sz w:val="23"/>
          <w:szCs w:val="23"/>
          <w:lang w:bidi="en-US"/>
        </w:rPr>
      </w:pPr>
    </w:p>
    <w:p w:rsidR="001E7AA2" w:rsidRPr="00E81690" w:rsidRDefault="001E7AA2" w:rsidP="001E7AA2">
      <w:pPr>
        <w:widowControl w:val="0"/>
        <w:contextualSpacing/>
        <w:jc w:val="both"/>
        <w:rPr>
          <w:rFonts w:eastAsia="Arial Unicode MS" w:cs="Arial"/>
          <w:color w:val="000000"/>
          <w:sz w:val="23"/>
          <w:szCs w:val="23"/>
          <w:lang w:bidi="en-US"/>
        </w:rPr>
      </w:pPr>
      <w:r w:rsidRPr="00E81690">
        <w:rPr>
          <w:rFonts w:eastAsia="Arial Unicode MS" w:cs="Arial"/>
          <w:color w:val="000000"/>
          <w:sz w:val="23"/>
          <w:szCs w:val="23"/>
          <w:lang w:bidi="en-US"/>
        </w:rPr>
        <w:t>This training is designed for all Rapid Response Congressional Coordinators, and we strongly encourage each local union to send at least one representative to participate.  The registration fee for the training is $100 per person.  Please note that local unions will be responsible for any lost time, travel expenses, and overnight stays, if needed.</w:t>
      </w:r>
    </w:p>
    <w:p w:rsidR="001E7AA2" w:rsidRPr="00E81690" w:rsidRDefault="001E7AA2" w:rsidP="001E7AA2">
      <w:pPr>
        <w:widowControl w:val="0"/>
        <w:contextualSpacing/>
        <w:jc w:val="both"/>
        <w:rPr>
          <w:rFonts w:eastAsia="Arial Unicode MS" w:cs="Arial"/>
          <w:color w:val="000000"/>
          <w:sz w:val="23"/>
          <w:szCs w:val="23"/>
          <w:lang w:bidi="en-US"/>
        </w:rPr>
      </w:pPr>
      <w:r w:rsidRPr="00E81690">
        <w:rPr>
          <w:rFonts w:eastAsia="Arial Unicode MS" w:cs="Arial"/>
          <w:color w:val="000000"/>
          <w:sz w:val="23"/>
          <w:szCs w:val="23"/>
          <w:lang w:bidi="en-US"/>
        </w:rPr>
        <w:t xml:space="preserve"> </w:t>
      </w:r>
    </w:p>
    <w:p w:rsidR="001E7AA2" w:rsidRPr="001E7AA2" w:rsidRDefault="001E7AA2" w:rsidP="001E7AA2">
      <w:pPr>
        <w:widowControl w:val="0"/>
        <w:contextualSpacing/>
        <w:jc w:val="both"/>
        <w:rPr>
          <w:rFonts w:eastAsia="Arial Unicode MS" w:cs="Arial"/>
          <w:b/>
          <w:color w:val="000000"/>
          <w:sz w:val="23"/>
          <w:szCs w:val="23"/>
          <w:lang w:bidi="en-US"/>
        </w:rPr>
      </w:pPr>
      <w:r w:rsidRPr="00E81690">
        <w:rPr>
          <w:rFonts w:eastAsia="Arial Unicode MS" w:cs="Arial"/>
          <w:color w:val="000000"/>
          <w:sz w:val="23"/>
          <w:szCs w:val="23"/>
          <w:lang w:bidi="en-US"/>
        </w:rPr>
        <w:t xml:space="preserve">For hotel reservations, please contact the Hilton Harrisburg at (717) 233-6000.  Use </w:t>
      </w:r>
      <w:r w:rsidRPr="00E81690">
        <w:rPr>
          <w:rFonts w:eastAsia="Arial Unicode MS" w:cs="Arial"/>
          <w:color w:val="000000"/>
          <w:sz w:val="23"/>
          <w:szCs w:val="23"/>
          <w:highlight w:val="yellow"/>
          <w:lang w:bidi="en-US"/>
        </w:rPr>
        <w:t>group code 93C</w:t>
      </w:r>
      <w:r w:rsidRPr="00E81690">
        <w:rPr>
          <w:rFonts w:eastAsia="Arial Unicode MS" w:cs="Arial"/>
          <w:color w:val="000000"/>
          <w:sz w:val="23"/>
          <w:szCs w:val="23"/>
          <w:lang w:bidi="en-US"/>
        </w:rPr>
        <w:t xml:space="preserve"> to receive the special room rate </w:t>
      </w:r>
      <w:r w:rsidRPr="00E81690">
        <w:rPr>
          <w:rFonts w:eastAsia="Arial Unicode MS" w:cs="Arial"/>
          <w:color w:val="000000"/>
          <w:sz w:val="23"/>
          <w:szCs w:val="23"/>
          <w:highlight w:val="yellow"/>
          <w:lang w:bidi="en-US"/>
        </w:rPr>
        <w:t>of $174.00</w:t>
      </w:r>
      <w:r w:rsidRPr="00E81690">
        <w:rPr>
          <w:rFonts w:eastAsia="Arial Unicode MS" w:cs="Arial"/>
          <w:color w:val="000000"/>
          <w:sz w:val="23"/>
          <w:szCs w:val="23"/>
          <w:lang w:bidi="en-US"/>
        </w:rPr>
        <w:t xml:space="preserve"> per night + taxes &amp; fees.  Reservations can also be made online at </w:t>
      </w:r>
      <w:r w:rsidRPr="00E81690">
        <w:rPr>
          <w:rFonts w:eastAsia="Arial Unicode MS" w:cs="Arial"/>
          <w:color w:val="000000"/>
          <w:sz w:val="23"/>
          <w:szCs w:val="23"/>
          <w:highlight w:val="yellow"/>
          <w:lang w:bidi="en-US"/>
        </w:rPr>
        <w:t>https://bit.ly/D10RRCoordTrng</w:t>
      </w:r>
      <w:r w:rsidRPr="00E81690">
        <w:rPr>
          <w:rFonts w:eastAsia="Arial Unicode MS" w:cs="Arial"/>
          <w:color w:val="000000"/>
          <w:sz w:val="23"/>
          <w:szCs w:val="23"/>
          <w:lang w:bidi="en-US"/>
        </w:rPr>
        <w:t xml:space="preserve">.  </w:t>
      </w:r>
      <w:bookmarkStart w:id="0" w:name="_GoBack"/>
      <w:bookmarkEnd w:id="0"/>
      <w:r w:rsidRPr="00E81690">
        <w:rPr>
          <w:rFonts w:eastAsia="Arial Unicode MS" w:cs="Arial"/>
          <w:color w:val="000000"/>
          <w:sz w:val="23"/>
          <w:szCs w:val="23"/>
          <w:lang w:bidi="en-US"/>
        </w:rPr>
        <w:t>The deadline for making reservations</w:t>
      </w:r>
      <w:r>
        <w:rPr>
          <w:rFonts w:eastAsia="Arial Unicode MS" w:cs="Arial"/>
          <w:color w:val="000000"/>
          <w:sz w:val="23"/>
          <w:szCs w:val="23"/>
          <w:lang w:bidi="en-US"/>
        </w:rPr>
        <w:t xml:space="preserve"> i</w:t>
      </w:r>
      <w:r w:rsidRPr="00E81690">
        <w:rPr>
          <w:rFonts w:eastAsia="Arial Unicode MS" w:cs="Arial"/>
          <w:color w:val="000000"/>
          <w:sz w:val="23"/>
          <w:szCs w:val="23"/>
          <w:lang w:bidi="en-US"/>
        </w:rPr>
        <w:t xml:space="preserve">s </w:t>
      </w:r>
      <w:r w:rsidRPr="00E81690">
        <w:rPr>
          <w:rFonts w:eastAsia="Arial Unicode MS" w:cs="Arial"/>
          <w:b/>
          <w:color w:val="000000"/>
          <w:sz w:val="23"/>
          <w:szCs w:val="23"/>
          <w:lang w:bidi="en-US"/>
        </w:rPr>
        <w:t>Monday,</w:t>
      </w:r>
      <w:r>
        <w:rPr>
          <w:rFonts w:eastAsia="Arial Unicode MS" w:cs="Arial"/>
          <w:b/>
          <w:color w:val="000000"/>
          <w:sz w:val="23"/>
          <w:szCs w:val="23"/>
          <w:lang w:bidi="en-US"/>
        </w:rPr>
        <w:t xml:space="preserve"> </w:t>
      </w:r>
      <w:r w:rsidRPr="00E81690">
        <w:rPr>
          <w:rFonts w:eastAsia="Arial Unicode MS" w:cs="Arial"/>
          <w:b/>
          <w:color w:val="000000"/>
          <w:sz w:val="23"/>
          <w:szCs w:val="23"/>
          <w:lang w:bidi="en-US"/>
        </w:rPr>
        <w:t>February 16, 2026</w:t>
      </w:r>
      <w:r w:rsidRPr="00E81690">
        <w:rPr>
          <w:rFonts w:eastAsia="Arial Unicode MS" w:cs="Arial"/>
          <w:color w:val="000000"/>
          <w:sz w:val="23"/>
          <w:szCs w:val="23"/>
          <w:lang w:bidi="en-US"/>
        </w:rPr>
        <w:t>.  Hotel rooms are limited and available on a first-come, first-served basis.  Reservations made after the cut-off date are not guaranteed the group rate.</w:t>
      </w:r>
    </w:p>
    <w:p w:rsidR="001E7AA2" w:rsidRPr="00E81690" w:rsidRDefault="001E7AA2" w:rsidP="001E7AA2">
      <w:pPr>
        <w:widowControl w:val="0"/>
        <w:contextualSpacing/>
        <w:jc w:val="both"/>
        <w:rPr>
          <w:rFonts w:eastAsia="Arial Unicode MS" w:cs="Arial"/>
          <w:color w:val="000000"/>
          <w:sz w:val="23"/>
          <w:szCs w:val="23"/>
          <w:lang w:bidi="en-US"/>
        </w:rPr>
      </w:pPr>
    </w:p>
    <w:p w:rsidR="001E7AA2" w:rsidRPr="00E81690" w:rsidRDefault="001E7AA2" w:rsidP="001E7AA2">
      <w:pPr>
        <w:widowControl w:val="0"/>
        <w:contextualSpacing/>
        <w:jc w:val="both"/>
        <w:rPr>
          <w:rFonts w:eastAsia="Arial Unicode MS" w:cs="Arial"/>
          <w:color w:val="000000"/>
          <w:sz w:val="23"/>
          <w:szCs w:val="23"/>
          <w:lang w:bidi="en-US"/>
        </w:rPr>
      </w:pPr>
      <w:r w:rsidRPr="00E81690">
        <w:rPr>
          <w:rFonts w:cs="Arial"/>
          <w:b/>
          <w:sz w:val="23"/>
          <w:szCs w:val="23"/>
        </w:rPr>
        <w:t xml:space="preserve">Registration forms should be received at the District 10 office by Monday, February 23, 2026.  </w:t>
      </w:r>
      <w:r w:rsidRPr="00E81690">
        <w:rPr>
          <w:rFonts w:eastAsia="Arial Unicode MS" w:cs="Arial"/>
          <w:color w:val="000000"/>
          <w:sz w:val="23"/>
          <w:szCs w:val="23"/>
          <w:lang w:bidi="en-US"/>
        </w:rPr>
        <w:t>To register, please make checks payable to the “District 10 Education Fund” and send them, along with the completed registration form, to: USW District 10, Attn: Rapid Response, 1001 Ardmore Blvd., Suite 200, Pittsburgh, PA 15221.</w:t>
      </w:r>
    </w:p>
    <w:p w:rsidR="001E7AA2" w:rsidRPr="00E81690" w:rsidRDefault="001E7AA2" w:rsidP="001E7AA2">
      <w:pPr>
        <w:widowControl w:val="0"/>
        <w:contextualSpacing/>
        <w:jc w:val="both"/>
        <w:rPr>
          <w:noProof/>
          <w:sz w:val="23"/>
          <w:szCs w:val="23"/>
        </w:rPr>
      </w:pPr>
    </w:p>
    <w:p w:rsidR="001E7AA2" w:rsidRPr="00E81690" w:rsidRDefault="001E7AA2" w:rsidP="001E7AA2">
      <w:pPr>
        <w:rPr>
          <w:rFonts w:cs="Arial"/>
          <w:sz w:val="23"/>
          <w:szCs w:val="23"/>
        </w:rPr>
      </w:pPr>
      <w:r w:rsidRPr="007F415F">
        <w:rPr>
          <w:rFonts w:cs="Arial"/>
          <w:noProof/>
          <w:sz w:val="23"/>
          <w:szCs w:val="23"/>
        </w:rPr>
        <w:drawing>
          <wp:anchor distT="0" distB="0" distL="114300" distR="114300" simplePos="0" relativeHeight="251661312" behindDoc="1" locked="0" layoutInCell="1" allowOverlap="1" wp14:anchorId="03190137" wp14:editId="71505BDE">
            <wp:simplePos x="0" y="0"/>
            <wp:positionH relativeFrom="column">
              <wp:posOffset>-104775</wp:posOffset>
            </wp:positionH>
            <wp:positionV relativeFrom="paragraph">
              <wp:posOffset>130175</wp:posOffset>
            </wp:positionV>
            <wp:extent cx="1304925" cy="506151"/>
            <wp:effectExtent l="0" t="0" r="0" b="825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nature.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04925" cy="506151"/>
                    </a:xfrm>
                    <a:prstGeom prst="rect">
                      <a:avLst/>
                    </a:prstGeom>
                  </pic:spPr>
                </pic:pic>
              </a:graphicData>
            </a:graphic>
            <wp14:sizeRelH relativeFrom="page">
              <wp14:pctWidth>0</wp14:pctWidth>
            </wp14:sizeRelH>
            <wp14:sizeRelV relativeFrom="page">
              <wp14:pctHeight>0</wp14:pctHeight>
            </wp14:sizeRelV>
          </wp:anchor>
        </w:drawing>
      </w:r>
      <w:r w:rsidRPr="00E81690">
        <w:rPr>
          <w:rFonts w:cs="Arial"/>
          <w:sz w:val="23"/>
          <w:szCs w:val="23"/>
        </w:rPr>
        <w:t>In solidarity,</w:t>
      </w:r>
    </w:p>
    <w:p w:rsidR="001E7AA2" w:rsidRPr="007F415F" w:rsidRDefault="001E7AA2" w:rsidP="001E7AA2">
      <w:pPr>
        <w:rPr>
          <w:rFonts w:cs="Arial"/>
          <w:sz w:val="23"/>
          <w:szCs w:val="23"/>
        </w:rPr>
      </w:pPr>
    </w:p>
    <w:p w:rsidR="001E7AA2" w:rsidRPr="007F415F" w:rsidRDefault="001E7AA2" w:rsidP="001E7AA2">
      <w:pPr>
        <w:rPr>
          <w:rFonts w:cs="Arial"/>
          <w:sz w:val="23"/>
          <w:szCs w:val="23"/>
        </w:rPr>
      </w:pPr>
    </w:p>
    <w:p w:rsidR="001E7AA2" w:rsidRPr="007F415F" w:rsidRDefault="001E7AA2" w:rsidP="001E7AA2">
      <w:pPr>
        <w:widowControl w:val="0"/>
        <w:jc w:val="both"/>
        <w:rPr>
          <w:rFonts w:eastAsia="Arial Unicode MS" w:cs="Arial"/>
          <w:color w:val="000000"/>
          <w:sz w:val="23"/>
          <w:szCs w:val="23"/>
          <w:lang w:bidi="en-US"/>
        </w:rPr>
      </w:pPr>
      <w:r w:rsidRPr="007F415F">
        <w:rPr>
          <w:rFonts w:eastAsia="Arial Unicode MS" w:cs="Arial"/>
          <w:color w:val="000000"/>
          <w:sz w:val="23"/>
          <w:szCs w:val="23"/>
          <w:lang w:bidi="en-US"/>
        </w:rPr>
        <w:t>Bernie Hall</w:t>
      </w:r>
    </w:p>
    <w:p w:rsidR="001E7AA2" w:rsidRPr="007F415F" w:rsidRDefault="001E7AA2" w:rsidP="001E7AA2">
      <w:pPr>
        <w:widowControl w:val="0"/>
        <w:jc w:val="both"/>
        <w:rPr>
          <w:rFonts w:eastAsia="Arial Unicode MS" w:cs="Arial"/>
          <w:color w:val="000000"/>
          <w:sz w:val="23"/>
          <w:szCs w:val="23"/>
          <w:lang w:bidi="en-US"/>
        </w:rPr>
      </w:pPr>
      <w:r w:rsidRPr="007F415F">
        <w:rPr>
          <w:rFonts w:eastAsia="Arial Unicode MS" w:cs="Arial"/>
          <w:color w:val="000000"/>
          <w:sz w:val="23"/>
          <w:szCs w:val="23"/>
          <w:lang w:bidi="en-US"/>
        </w:rPr>
        <w:t>District 10 Director</w:t>
      </w:r>
    </w:p>
    <w:p w:rsidR="001E7AA2" w:rsidRPr="007F415F" w:rsidRDefault="001E7AA2" w:rsidP="001E7AA2">
      <w:pPr>
        <w:widowControl w:val="0"/>
        <w:ind w:firstLine="720"/>
        <w:jc w:val="both"/>
        <w:rPr>
          <w:rFonts w:eastAsia="Arial Unicode MS" w:cs="Arial"/>
          <w:color w:val="000000"/>
          <w:sz w:val="23"/>
          <w:szCs w:val="23"/>
          <w:lang w:bidi="en-US"/>
        </w:rPr>
      </w:pPr>
    </w:p>
    <w:p w:rsidR="001E7AA2" w:rsidRPr="007F415F" w:rsidRDefault="001E7AA2" w:rsidP="001E7AA2">
      <w:pPr>
        <w:widowControl w:val="0"/>
        <w:jc w:val="both"/>
        <w:rPr>
          <w:rFonts w:eastAsia="Arial Unicode MS" w:cs="Arial"/>
          <w:color w:val="000000"/>
          <w:sz w:val="23"/>
          <w:szCs w:val="23"/>
          <w:lang w:bidi="en-US"/>
        </w:rPr>
      </w:pPr>
      <w:r w:rsidRPr="007F415F">
        <w:rPr>
          <w:rFonts w:eastAsia="Arial Unicode MS" w:cs="Arial"/>
          <w:color w:val="000000"/>
          <w:sz w:val="23"/>
          <w:szCs w:val="23"/>
          <w:lang w:bidi="en-US"/>
        </w:rPr>
        <w:t>BH/</w:t>
      </w:r>
      <w:proofErr w:type="spellStart"/>
      <w:r w:rsidRPr="007F415F">
        <w:rPr>
          <w:rFonts w:eastAsia="Arial Unicode MS" w:cs="Arial"/>
          <w:color w:val="000000"/>
          <w:sz w:val="23"/>
          <w:szCs w:val="23"/>
          <w:lang w:bidi="en-US"/>
        </w:rPr>
        <w:t>t</w:t>
      </w:r>
      <w:r>
        <w:rPr>
          <w:rFonts w:eastAsia="Arial Unicode MS" w:cs="Arial"/>
          <w:color w:val="000000"/>
          <w:sz w:val="23"/>
          <w:szCs w:val="23"/>
          <w:lang w:bidi="en-US"/>
        </w:rPr>
        <w:t>l</w:t>
      </w:r>
      <w:r w:rsidRPr="007F415F">
        <w:rPr>
          <w:rFonts w:eastAsia="Arial Unicode MS" w:cs="Arial"/>
          <w:color w:val="000000"/>
          <w:sz w:val="23"/>
          <w:szCs w:val="23"/>
          <w:lang w:bidi="en-US"/>
        </w:rPr>
        <w:t>w</w:t>
      </w:r>
      <w:proofErr w:type="spellEnd"/>
    </w:p>
    <w:p w:rsidR="001E7AA2" w:rsidRPr="007F415F" w:rsidRDefault="001E7AA2" w:rsidP="001E7AA2">
      <w:pPr>
        <w:widowControl w:val="0"/>
        <w:jc w:val="both"/>
        <w:rPr>
          <w:rFonts w:eastAsia="Arial Unicode MS" w:cs="Arial"/>
          <w:color w:val="000000"/>
          <w:sz w:val="23"/>
          <w:szCs w:val="23"/>
          <w:lang w:bidi="en-US"/>
        </w:rPr>
      </w:pPr>
    </w:p>
    <w:p w:rsidR="001E7AA2" w:rsidRPr="007F415F" w:rsidRDefault="001E7AA2" w:rsidP="001E7AA2">
      <w:pPr>
        <w:widowControl w:val="0"/>
        <w:jc w:val="both"/>
        <w:rPr>
          <w:rFonts w:eastAsia="Arial Unicode MS" w:cs="Arial"/>
          <w:color w:val="000000"/>
          <w:sz w:val="23"/>
          <w:szCs w:val="23"/>
          <w:lang w:bidi="en-US"/>
        </w:rPr>
      </w:pPr>
      <w:r w:rsidRPr="007F415F">
        <w:rPr>
          <w:rFonts w:eastAsia="Arial Unicode MS" w:cs="Arial"/>
          <w:color w:val="000000"/>
          <w:sz w:val="23"/>
          <w:szCs w:val="23"/>
          <w:lang w:bidi="en-US"/>
        </w:rPr>
        <w:t>Enclosure:</w:t>
      </w:r>
      <w:r w:rsidRPr="007F415F">
        <w:rPr>
          <w:rFonts w:eastAsia="Arial Unicode MS" w:cs="Arial"/>
          <w:color w:val="000000"/>
          <w:sz w:val="23"/>
          <w:szCs w:val="23"/>
          <w:lang w:bidi="en-US"/>
        </w:rPr>
        <w:tab/>
        <w:t>Registration Form</w:t>
      </w:r>
    </w:p>
    <w:p w:rsidR="001E7AA2" w:rsidRPr="007F415F" w:rsidRDefault="001E7AA2" w:rsidP="001E7AA2">
      <w:pPr>
        <w:widowControl w:val="0"/>
        <w:jc w:val="both"/>
        <w:rPr>
          <w:rFonts w:eastAsia="Arial Unicode MS" w:cs="Arial"/>
          <w:color w:val="000000"/>
          <w:sz w:val="23"/>
          <w:szCs w:val="23"/>
          <w:lang w:bidi="en-US"/>
        </w:rPr>
      </w:pPr>
    </w:p>
    <w:p w:rsidR="001E7AA2" w:rsidRPr="007F415F" w:rsidRDefault="001E7AA2" w:rsidP="001E7AA2">
      <w:pPr>
        <w:widowControl w:val="0"/>
        <w:jc w:val="both"/>
        <w:rPr>
          <w:rFonts w:eastAsia="Arial Unicode MS" w:cs="Arial"/>
          <w:i/>
          <w:color w:val="000000"/>
          <w:sz w:val="23"/>
          <w:szCs w:val="23"/>
          <w:lang w:bidi="en-US"/>
        </w:rPr>
      </w:pPr>
      <w:r w:rsidRPr="007F415F">
        <w:rPr>
          <w:rFonts w:eastAsia="Arial Unicode MS" w:cs="Arial"/>
          <w:i/>
          <w:color w:val="000000"/>
          <w:sz w:val="23"/>
          <w:szCs w:val="23"/>
          <w:lang w:bidi="en-US"/>
        </w:rPr>
        <w:t>cc:</w:t>
      </w:r>
      <w:r w:rsidRPr="007F415F">
        <w:rPr>
          <w:rFonts w:eastAsia="Arial Unicode MS" w:cs="Arial"/>
          <w:i/>
          <w:color w:val="000000"/>
          <w:sz w:val="23"/>
          <w:szCs w:val="23"/>
          <w:lang w:bidi="en-US"/>
        </w:rPr>
        <w:tab/>
      </w:r>
      <w:r>
        <w:rPr>
          <w:rFonts w:eastAsia="Arial Unicode MS" w:cs="Arial"/>
          <w:i/>
          <w:color w:val="000000"/>
          <w:sz w:val="23"/>
          <w:szCs w:val="23"/>
          <w:lang w:bidi="en-US"/>
        </w:rPr>
        <w:t xml:space="preserve">Don </w:t>
      </w:r>
      <w:proofErr w:type="spellStart"/>
      <w:r>
        <w:rPr>
          <w:rFonts w:eastAsia="Arial Unicode MS" w:cs="Arial"/>
          <w:i/>
          <w:color w:val="000000"/>
          <w:sz w:val="23"/>
          <w:szCs w:val="23"/>
          <w:lang w:bidi="en-US"/>
        </w:rPr>
        <w:t>Teets</w:t>
      </w:r>
      <w:proofErr w:type="spellEnd"/>
      <w:r w:rsidRPr="007F415F">
        <w:rPr>
          <w:rFonts w:eastAsia="Arial Unicode MS" w:cs="Arial"/>
          <w:i/>
          <w:color w:val="000000"/>
          <w:sz w:val="23"/>
          <w:szCs w:val="23"/>
          <w:lang w:bidi="en-US"/>
        </w:rPr>
        <w:t>, Rapid Response Coordinator</w:t>
      </w:r>
    </w:p>
    <w:p w:rsidR="001E7AA2" w:rsidRPr="007F415F" w:rsidRDefault="001E7AA2" w:rsidP="001E7AA2">
      <w:pPr>
        <w:widowControl w:val="0"/>
        <w:ind w:firstLine="720"/>
        <w:jc w:val="both"/>
        <w:rPr>
          <w:rFonts w:eastAsia="Arial Unicode MS" w:cs="Arial"/>
          <w:i/>
          <w:color w:val="000000"/>
          <w:sz w:val="23"/>
          <w:szCs w:val="23"/>
          <w:lang w:bidi="en-US"/>
        </w:rPr>
      </w:pPr>
      <w:r w:rsidRPr="007F415F">
        <w:rPr>
          <w:rFonts w:eastAsia="Arial Unicode MS" w:cs="Arial"/>
          <w:i/>
          <w:color w:val="000000"/>
          <w:sz w:val="23"/>
          <w:szCs w:val="23"/>
          <w:lang w:bidi="en-US"/>
        </w:rPr>
        <w:t>Staff Representatives and Administrative Assistants</w:t>
      </w:r>
    </w:p>
    <w:p w:rsidR="00210651" w:rsidRDefault="00210651" w:rsidP="00210651">
      <w:pPr>
        <w:spacing w:line="276" w:lineRule="auto"/>
        <w:rPr>
          <w:rFonts w:ascii="Times New Roman" w:eastAsia="Times New Roman" w:hAnsi="Times New Roman" w:cs="Times New Roman"/>
          <w:noProof/>
          <w:sz w:val="23"/>
          <w:szCs w:val="23"/>
        </w:rPr>
      </w:pPr>
    </w:p>
    <w:p w:rsidR="00210651" w:rsidRDefault="00210651" w:rsidP="00210651">
      <w:pPr>
        <w:spacing w:line="276" w:lineRule="auto"/>
        <w:rPr>
          <w:rFonts w:ascii="Times New Roman" w:eastAsia="Times New Roman" w:hAnsi="Times New Roman" w:cs="Times New Roman"/>
          <w:noProof/>
          <w:sz w:val="23"/>
          <w:szCs w:val="23"/>
        </w:rPr>
      </w:pPr>
    </w:p>
    <w:sectPr w:rsidR="00210651" w:rsidSect="00F900C1">
      <w:pgSz w:w="12240" w:h="15840" w:code="1"/>
      <w:pgMar w:top="1440" w:right="1440" w:bottom="720" w:left="1440" w:header="720" w:footer="720" w:gutter="0"/>
      <w:paperSrc w:first="3" w:other="3"/>
      <w:cols w:space="72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00"/>
  <w:drawingGridVerticalSpacing w:val="136"/>
  <w:displayHorizontalDrawingGridEvery w:val="0"/>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245F"/>
    <w:rsid w:val="00012DE5"/>
    <w:rsid w:val="000E7271"/>
    <w:rsid w:val="001E7AA2"/>
    <w:rsid w:val="00210651"/>
    <w:rsid w:val="002714E4"/>
    <w:rsid w:val="005239D9"/>
    <w:rsid w:val="005D120C"/>
    <w:rsid w:val="005E6336"/>
    <w:rsid w:val="00674909"/>
    <w:rsid w:val="007311F1"/>
    <w:rsid w:val="007B06C7"/>
    <w:rsid w:val="00806B2A"/>
    <w:rsid w:val="009018F7"/>
    <w:rsid w:val="0094163F"/>
    <w:rsid w:val="00A02DC0"/>
    <w:rsid w:val="00B2245F"/>
    <w:rsid w:val="00F900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602BA4"/>
  <w15:chartTrackingRefBased/>
  <w15:docId w15:val="{B48CEB4B-9AE7-44BA-9882-E8C1F54738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sz w:val="24"/>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714E4"/>
    <w:rPr>
      <w:color w:val="0000FF"/>
      <w:u w:val="single"/>
    </w:rPr>
  </w:style>
  <w:style w:type="paragraph" w:styleId="NormalWeb">
    <w:name w:val="Normal (Web)"/>
    <w:basedOn w:val="Normal"/>
    <w:uiPriority w:val="99"/>
    <w:semiHidden/>
    <w:unhideWhenUsed/>
    <w:rsid w:val="005239D9"/>
    <w:pPr>
      <w:spacing w:before="100" w:beforeAutospacing="1" w:after="100" w:afterAutospacing="1"/>
    </w:pPr>
    <w:rPr>
      <w:rFonts w:ascii="Times New Roman" w:eastAsia="Times New Roman"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277</Words>
  <Characters>1581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Patriarco, Paula</dc:creator>
  <cp:keywords/>
  <dc:description/>
  <cp:lastModifiedBy>Wagner, Theresa</cp:lastModifiedBy>
  <cp:revision>2</cp:revision>
  <cp:lastPrinted>2025-02-13T19:29:00Z</cp:lastPrinted>
  <dcterms:created xsi:type="dcterms:W3CDTF">2025-11-14T15:34:00Z</dcterms:created>
  <dcterms:modified xsi:type="dcterms:W3CDTF">2025-11-14T15:34:00Z</dcterms:modified>
</cp:coreProperties>
</file>